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F16596">
        <w:rPr>
          <w:szCs w:val="28"/>
        </w:rPr>
        <w:t>на на право заключения договоров</w:t>
      </w:r>
      <w:r w:rsidRPr="00FD3E4A">
        <w:rPr>
          <w:szCs w:val="28"/>
        </w:rPr>
        <w:t xml:space="preserve"> купли-продажи </w:t>
      </w:r>
      <w:r w:rsidR="008A683D" w:rsidRPr="00FD3E4A">
        <w:rPr>
          <w:szCs w:val="28"/>
        </w:rPr>
        <w:t xml:space="preserve">изумрудов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8C4CA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C4CAE">
      <w:pPr>
        <w:contextualSpacing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 w:rsidR="008A683D">
        <w:rPr>
          <w:b/>
          <w:sz w:val="28"/>
          <w:szCs w:val="28"/>
        </w:rPr>
        <w:t xml:space="preserve">изумрудов </w:t>
      </w:r>
      <w:r w:rsidRPr="002D2F49">
        <w:rPr>
          <w:b/>
          <w:sz w:val="28"/>
          <w:szCs w:val="28"/>
          <w:lang w:eastAsia="en-US"/>
        </w:rPr>
        <w:t xml:space="preserve">Обособленного подразделения </w:t>
      </w:r>
      <w:r w:rsidR="00F16596">
        <w:rPr>
          <w:b/>
          <w:sz w:val="28"/>
          <w:szCs w:val="28"/>
          <w:lang w:eastAsia="en-US"/>
        </w:rPr>
        <w:t xml:space="preserve">                     </w:t>
      </w:r>
      <w:r w:rsidRPr="002D2F49">
        <w:rPr>
          <w:b/>
          <w:sz w:val="28"/>
          <w:szCs w:val="28"/>
          <w:lang w:eastAsia="en-US"/>
        </w:rPr>
        <w:t>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8C4CAE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C4CAE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B727A8">
        <w:rPr>
          <w:b/>
          <w:sz w:val="28"/>
          <w:szCs w:val="28"/>
        </w:rPr>
        <w:t>23 сентября</w:t>
      </w:r>
      <w:r w:rsidRPr="0097696A">
        <w:rPr>
          <w:b/>
          <w:sz w:val="28"/>
          <w:szCs w:val="28"/>
        </w:rPr>
        <w:t xml:space="preserve"> 201</w:t>
      </w:r>
      <w:r w:rsidR="005F638A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C4CAE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C4CAE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Default="00471BCE" w:rsidP="008C4CAE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477A65">
        <w:rPr>
          <w:sz w:val="28"/>
          <w:szCs w:val="28"/>
        </w:rPr>
        <w:t>23</w:t>
      </w:r>
      <w:r w:rsidRPr="0097696A">
        <w:rPr>
          <w:sz w:val="28"/>
          <w:szCs w:val="28"/>
        </w:rPr>
        <w:t xml:space="preserve"> </w:t>
      </w:r>
      <w:r w:rsidR="00B727A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5F638A">
        <w:rPr>
          <w:sz w:val="28"/>
          <w:szCs w:val="28"/>
        </w:rPr>
        <w:t>9</w:t>
      </w:r>
      <w:r w:rsidRPr="0097696A">
        <w:rPr>
          <w:sz w:val="28"/>
          <w:szCs w:val="28"/>
        </w:rPr>
        <w:t xml:space="preserve"> г.,  Лоты №№ </w:t>
      </w:r>
      <w:r w:rsidR="00146F99">
        <w:rPr>
          <w:sz w:val="28"/>
          <w:szCs w:val="28"/>
        </w:rPr>
        <w:t>1,</w:t>
      </w:r>
      <w:r w:rsidR="008A683D">
        <w:rPr>
          <w:sz w:val="28"/>
          <w:szCs w:val="28"/>
        </w:rPr>
        <w:t>2</w:t>
      </w:r>
      <w:r w:rsidR="00F16596">
        <w:rPr>
          <w:sz w:val="28"/>
          <w:szCs w:val="28"/>
        </w:rPr>
        <w:t>.</w:t>
      </w:r>
    </w:p>
    <w:p w:rsidR="00260E2A" w:rsidRPr="0097696A" w:rsidRDefault="00260E2A" w:rsidP="008C4CAE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8C4CAE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и почтовый адрес Организатора: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8C4CAE">
        <w:rPr>
          <w:sz w:val="28"/>
          <w:szCs w:val="28"/>
        </w:rPr>
        <w:t>, лит. А, пом. 66Н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по адресу - 199026,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8C4CAE">
        <w:rPr>
          <w:sz w:val="28"/>
          <w:szCs w:val="28"/>
        </w:rPr>
        <w:t xml:space="preserve">, </w:t>
      </w:r>
      <w:r w:rsidR="008C4CAE">
        <w:rPr>
          <w:sz w:val="28"/>
          <w:szCs w:val="28"/>
        </w:rPr>
        <w:t>лит. А, пом. 66Н</w:t>
      </w:r>
    </w:p>
    <w:p w:rsidR="00471BCE" w:rsidRPr="0097696A" w:rsidRDefault="00471BCE" w:rsidP="008C4CAE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C4CAE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C4CAE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C4CAE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C4CAE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477A65" w:rsidP="008C4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477A65" w:rsidP="008C4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C4CAE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477A65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477A65" w:rsidP="008C4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C4CAE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477A65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C4CAE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 xml:space="preserve">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C4CAE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C4CAE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C4CAE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B727A8">
        <w:rPr>
          <w:b/>
          <w:sz w:val="28"/>
          <w:szCs w:val="28"/>
        </w:rPr>
        <w:t>23 августа</w:t>
      </w:r>
      <w:r w:rsidR="005F638A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B727A8">
        <w:rPr>
          <w:b/>
          <w:sz w:val="28"/>
          <w:szCs w:val="28"/>
        </w:rPr>
        <w:t>1</w:t>
      </w:r>
      <w:r w:rsidR="00874EF0">
        <w:rPr>
          <w:b/>
          <w:sz w:val="28"/>
          <w:szCs w:val="28"/>
        </w:rPr>
        <w:t>6</w:t>
      </w:r>
      <w:r w:rsidR="00B727A8">
        <w:rPr>
          <w:b/>
          <w:sz w:val="28"/>
          <w:szCs w:val="28"/>
        </w:rPr>
        <w:t xml:space="preserve"> сентября</w:t>
      </w:r>
      <w:r w:rsidR="008A683D"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8C4CAE">
        <w:rPr>
          <w:sz w:val="28"/>
          <w:szCs w:val="28"/>
        </w:rPr>
        <w:t xml:space="preserve">, </w:t>
      </w:r>
      <w:r w:rsidR="008C4CAE">
        <w:rPr>
          <w:sz w:val="28"/>
          <w:szCs w:val="28"/>
        </w:rPr>
        <w:t>лит. А, пом. 66Н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471BCE" w:rsidRPr="0097696A" w:rsidRDefault="00471BCE" w:rsidP="008C4CAE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C4CAE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477A65">
        <w:rPr>
          <w:b/>
          <w:sz w:val="28"/>
          <w:szCs w:val="28"/>
        </w:rPr>
        <w:t>1</w:t>
      </w:r>
      <w:r w:rsidR="00874EF0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 xml:space="preserve"> </w:t>
      </w:r>
      <w:r w:rsidR="00B727A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C4CAE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B727A8">
        <w:rPr>
          <w:b/>
          <w:sz w:val="28"/>
          <w:szCs w:val="28"/>
        </w:rPr>
        <w:t>1</w:t>
      </w:r>
      <w:r w:rsidR="00874EF0">
        <w:rPr>
          <w:b/>
          <w:sz w:val="28"/>
          <w:szCs w:val="28"/>
        </w:rPr>
        <w:t>7</w:t>
      </w:r>
      <w:r w:rsidR="00B727A8">
        <w:rPr>
          <w:b/>
          <w:sz w:val="28"/>
          <w:szCs w:val="28"/>
        </w:rPr>
        <w:t xml:space="preserve"> сентября</w:t>
      </w:r>
      <w:r w:rsidR="005F638A">
        <w:rPr>
          <w:b/>
          <w:sz w:val="28"/>
          <w:szCs w:val="28"/>
        </w:rPr>
        <w:t xml:space="preserve"> 2019</w:t>
      </w:r>
      <w:r w:rsidR="00874EF0">
        <w:rPr>
          <w:b/>
          <w:sz w:val="28"/>
          <w:szCs w:val="28"/>
        </w:rPr>
        <w:t xml:space="preserve"> 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  <w:r w:rsidR="00874EF0">
        <w:rPr>
          <w:b/>
          <w:sz w:val="28"/>
          <w:szCs w:val="28"/>
        </w:rPr>
        <w:t xml:space="preserve"> включительно.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</w:t>
      </w:r>
      <w:bookmarkStart w:id="0" w:name="_GoBack"/>
      <w:bookmarkEnd w:id="0"/>
      <w:r w:rsidRPr="0097696A">
        <w:rPr>
          <w:spacing w:val="20"/>
          <w:sz w:val="28"/>
          <w:szCs w:val="28"/>
        </w:rPr>
        <w:t>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C4CAE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B727A8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9 386</w:t>
            </w:r>
            <w:r w:rsidR="00471BCE"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B727A8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180 211,2</w:t>
            </w:r>
            <w:r w:rsidR="00C96333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71BCE" w:rsidRPr="00EC552A" w:rsidRDefault="00B727A8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9 010</w:t>
            </w:r>
            <w:r w:rsidR="00C96333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6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 w:rsidR="005F638A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="00471BCE"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B727A8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995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B727A8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121 788</w:t>
            </w:r>
            <w:r w:rsidR="00A11E24">
              <w:rPr>
                <w:color w:val="000000"/>
                <w:sz w:val="28"/>
                <w:szCs w:val="28"/>
              </w:rPr>
              <w:t>,0</w:t>
            </w:r>
            <w:r w:rsidR="005F63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71BCE" w:rsidRPr="005F53BE" w:rsidRDefault="00B727A8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6 089</w:t>
            </w:r>
            <w:r w:rsidR="005F63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="00A11E2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C4CA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20540C"/>
    <w:rsid w:val="00253355"/>
    <w:rsid w:val="00260E2A"/>
    <w:rsid w:val="00323012"/>
    <w:rsid w:val="00341DDD"/>
    <w:rsid w:val="003614EC"/>
    <w:rsid w:val="0036693F"/>
    <w:rsid w:val="003932AE"/>
    <w:rsid w:val="003D3251"/>
    <w:rsid w:val="003E7B8D"/>
    <w:rsid w:val="003F30DA"/>
    <w:rsid w:val="00467FB8"/>
    <w:rsid w:val="00471BCE"/>
    <w:rsid w:val="00477A65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5F04DD"/>
    <w:rsid w:val="005F638A"/>
    <w:rsid w:val="006B5313"/>
    <w:rsid w:val="006D4FD7"/>
    <w:rsid w:val="0072048F"/>
    <w:rsid w:val="00790847"/>
    <w:rsid w:val="00826CD1"/>
    <w:rsid w:val="00847E16"/>
    <w:rsid w:val="00874EF0"/>
    <w:rsid w:val="0089343E"/>
    <w:rsid w:val="00893A9B"/>
    <w:rsid w:val="008A683D"/>
    <w:rsid w:val="008C4CAE"/>
    <w:rsid w:val="008D7698"/>
    <w:rsid w:val="008E7563"/>
    <w:rsid w:val="00A0186F"/>
    <w:rsid w:val="00A11E24"/>
    <w:rsid w:val="00A61BE7"/>
    <w:rsid w:val="00A71969"/>
    <w:rsid w:val="00A8744E"/>
    <w:rsid w:val="00AA4E1E"/>
    <w:rsid w:val="00AF45B7"/>
    <w:rsid w:val="00B727A8"/>
    <w:rsid w:val="00B8723C"/>
    <w:rsid w:val="00B908B4"/>
    <w:rsid w:val="00BE54D6"/>
    <w:rsid w:val="00BF65F2"/>
    <w:rsid w:val="00C04580"/>
    <w:rsid w:val="00C3449B"/>
    <w:rsid w:val="00C532C5"/>
    <w:rsid w:val="00C80537"/>
    <w:rsid w:val="00C96333"/>
    <w:rsid w:val="00CF7916"/>
    <w:rsid w:val="00D558D7"/>
    <w:rsid w:val="00D8218A"/>
    <w:rsid w:val="00E06CC7"/>
    <w:rsid w:val="00E10B9A"/>
    <w:rsid w:val="00E65524"/>
    <w:rsid w:val="00ED5A9C"/>
    <w:rsid w:val="00F16596"/>
    <w:rsid w:val="00F835AE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0B01"/>
  <w15:docId w15:val="{6D2DC628-E1F1-4AF5-AC97-B680E807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54</cp:revision>
  <dcterms:created xsi:type="dcterms:W3CDTF">2017-04-25T07:30:00Z</dcterms:created>
  <dcterms:modified xsi:type="dcterms:W3CDTF">2019-08-20T08:43:00Z</dcterms:modified>
</cp:coreProperties>
</file>